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275E2E3E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  <w:r w:rsidR="00305E0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74419726" w14:textId="648EAAEA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19789826" w:rsidR="00421444" w:rsidRPr="004E2F58" w:rsidRDefault="004E2F58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ТМЦ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</w:t>
            </w: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+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</w:t>
            </w:r>
            <w:r w:rsidRPr="004E2F58">
              <w:rPr>
                <w:rFonts w:ascii="Times New Roman" w:hAnsi="Times New Roman" w:cs="Times New Roman"/>
                <w:bCs/>
                <w:color w:val="C00000"/>
                <w:lang w:val="uk-UA"/>
              </w:rPr>
              <w:t>роботи</w:t>
            </w: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5F0DB240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B77884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B77884" w:rsidRPr="00B77884" w:rsidRDefault="00B7788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B77884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30EEAC77" w:rsidR="00B77884" w:rsidRPr="004E1BE6" w:rsidRDefault="00B77884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B77884" w:rsidRPr="00B77884" w:rsidRDefault="00B77884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 w:rsidR="00624E98"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 w:rsidR="00624E98"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4F5B162A" w:rsidR="00B77884" w:rsidRPr="004E1BE6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B77884" w:rsidRPr="00B77884" w:rsidRDefault="00B77884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B77884" w:rsidRPr="00B77884" w:rsidRDefault="003A448D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05B8D49E" w14:textId="77777777" w:rsidR="00B77884" w:rsidRPr="000F2C53" w:rsidRDefault="009B53A9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</w:pPr>
            <w:r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(згідно інвесторського кошторису)</w:t>
            </w:r>
          </w:p>
          <w:p w14:paraId="7043C1A2" w14:textId="119D2D67" w:rsidR="009B53A9" w:rsidRPr="004E1BE6" w:rsidRDefault="009B53A9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*у раз</w:t>
            </w:r>
            <w:r w:rsidR="000F2C53"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і</w:t>
            </w:r>
            <w:r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 xml:space="preserve"> зміни </w:t>
            </w:r>
            <w:r w:rsidR="00296C45"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 xml:space="preserve">– </w:t>
            </w:r>
            <w:r w:rsidR="000F2C53" w:rsidRPr="000F2C53">
              <w:rPr>
                <w:rFonts w:ascii="Times New Roman" w:hAnsi="Times New Roman" w:cs="Times New Roman"/>
                <w:bCs/>
                <w:i/>
                <w:iCs/>
                <w:color w:val="C00000"/>
                <w:lang w:val="uk-UA"/>
              </w:rPr>
              <w:t>обґрунтувати застосування</w:t>
            </w:r>
          </w:p>
        </w:tc>
        <w:tc>
          <w:tcPr>
            <w:tcW w:w="2239" w:type="dxa"/>
            <w:vMerge/>
          </w:tcPr>
          <w:p w14:paraId="726869AC" w14:textId="77777777" w:rsidR="00B77884" w:rsidRPr="00B77884" w:rsidRDefault="00B7788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0704D89C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0FEA50CC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0EC51694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0,22</w:t>
            </w:r>
          </w:p>
        </w:tc>
        <w:tc>
          <w:tcPr>
            <w:tcW w:w="2239" w:type="dxa"/>
            <w:vMerge/>
          </w:tcPr>
          <w:p w14:paraId="5B8CB9ED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B77884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B77884" w:rsidRPr="00B77884" w:rsidRDefault="00B77884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B77884" w:rsidRPr="00B77884" w:rsidRDefault="00B77884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39FFD3DA" w:rsidR="00B77884" w:rsidRPr="004E1BE6" w:rsidRDefault="00922BBF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lang w:val="uk-UA"/>
              </w:rPr>
            </w:pPr>
            <w:r w:rsidRPr="004E1BE6">
              <w:rPr>
                <w:rFonts w:ascii="Times New Roman" w:hAnsi="Times New Roman" w:cs="Times New Roman"/>
                <w:bCs/>
                <w:i/>
                <w:iCs/>
                <w:lang w:val="uk-UA"/>
              </w:rPr>
              <w:t>1</w:t>
            </w:r>
          </w:p>
        </w:tc>
        <w:tc>
          <w:tcPr>
            <w:tcW w:w="2239" w:type="dxa"/>
            <w:vMerge/>
          </w:tcPr>
          <w:p w14:paraId="0CFB2495" w14:textId="77777777" w:rsidR="00B77884" w:rsidRPr="00B77884" w:rsidRDefault="00B77884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C15477" w:rsidRPr="00B77884" w14:paraId="4FA4AA29" w14:textId="77777777" w:rsidTr="00C15477">
        <w:tc>
          <w:tcPr>
            <w:tcW w:w="752" w:type="dxa"/>
            <w:vAlign w:val="center"/>
          </w:tcPr>
          <w:p w14:paraId="76C2377B" w14:textId="77777777" w:rsidR="00C15477" w:rsidRPr="00B77884" w:rsidRDefault="00C15477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C15477" w:rsidRPr="00B77884" w:rsidRDefault="00C15477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18E95955" w:rsidR="00C15477" w:rsidRPr="00B65113" w:rsidRDefault="00B65113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B65113">
              <w:rPr>
                <w:rFonts w:ascii="Times New Roman" w:hAnsi="Times New Roman" w:cs="Times New Roman"/>
                <w:i/>
                <w:color w:val="C00000"/>
                <w:lang w:val="uk-UA"/>
              </w:rPr>
              <w:t>Підакцизні матеріали також зазначаються</w:t>
            </w:r>
          </w:p>
        </w:tc>
        <w:tc>
          <w:tcPr>
            <w:tcW w:w="2239" w:type="dxa"/>
            <w:vMerge w:val="restart"/>
            <w:vAlign w:val="center"/>
          </w:tcPr>
          <w:p w14:paraId="478836A1" w14:textId="6B787B57" w:rsidR="00C15477" w:rsidRPr="00B77884" w:rsidRDefault="00C15477" w:rsidP="00C1547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C15477" w:rsidRPr="00B77884" w14:paraId="6D182CA2" w14:textId="77777777" w:rsidTr="00624E98">
        <w:tc>
          <w:tcPr>
            <w:tcW w:w="752" w:type="dxa"/>
            <w:vAlign w:val="center"/>
          </w:tcPr>
          <w:p w14:paraId="33452AA4" w14:textId="7B707E5E" w:rsidR="00C15477" w:rsidRPr="00C15477" w:rsidRDefault="00C15477" w:rsidP="00BF3419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lang w:val="uk-UA"/>
              </w:rPr>
            </w:pPr>
            <w:r w:rsidRPr="00C15477">
              <w:rPr>
                <w:rFonts w:ascii="Times New Roman" w:hAnsi="Times New Roman" w:cs="Times New Roman"/>
                <w:bCs/>
                <w:lang w:val="uk-UA"/>
              </w:rPr>
              <w:t>2.2.1</w:t>
            </w:r>
          </w:p>
        </w:tc>
        <w:tc>
          <w:tcPr>
            <w:tcW w:w="4488" w:type="dxa"/>
            <w:gridSpan w:val="3"/>
          </w:tcPr>
          <w:p w14:paraId="7F819650" w14:textId="2B3555AC" w:rsidR="00C15477" w:rsidRPr="00C15477" w:rsidRDefault="00C15477" w:rsidP="00C15477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Cs/>
                <w:lang w:val="uk-UA"/>
              </w:rPr>
            </w:pPr>
            <w:r w:rsidRPr="00C15477">
              <w:rPr>
                <w:rFonts w:ascii="Times New Roman" w:hAnsi="Times New Roman" w:cs="Times New Roman"/>
                <w:bCs/>
                <w:lang w:val="uk-UA"/>
              </w:rPr>
              <w:t>- відповідність заявленої потреби</w:t>
            </w:r>
          </w:p>
        </w:tc>
        <w:tc>
          <w:tcPr>
            <w:tcW w:w="2977" w:type="dxa"/>
            <w:gridSpan w:val="2"/>
          </w:tcPr>
          <w:p w14:paraId="297078DE" w14:textId="5AB725EB" w:rsidR="00C15477" w:rsidRPr="00305E0D" w:rsidRDefault="00C15477" w:rsidP="00305E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Merge/>
          </w:tcPr>
          <w:p w14:paraId="5AD9B596" w14:textId="77777777" w:rsidR="00C15477" w:rsidRPr="00B77884" w:rsidRDefault="00C15477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0F2C53">
              <w:rPr>
                <w:rFonts w:ascii="Times New Roman" w:hAnsi="Times New Roman" w:cs="Times New Roman"/>
                <w:b/>
                <w:lang w:val="uk-UA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08B8B46F" w:rsidR="00421444" w:rsidRPr="00B77884" w:rsidRDefault="009E2F9B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  <w:tc>
          <w:tcPr>
            <w:tcW w:w="2239" w:type="dxa"/>
          </w:tcPr>
          <w:p w14:paraId="1BF76EFF" w14:textId="6A959D19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4A3244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4A3244" w:rsidRPr="000F2C53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14:paraId="717D4911" w14:textId="06CF8437" w:rsidR="004A3244" w:rsidRPr="00B77884" w:rsidRDefault="004A3244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6E690EAE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A3244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4A3244" w:rsidRPr="00B7788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4A3244" w:rsidRPr="00B77884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Умови оплати ТМЦ (матеріалів / запчастин)</w:t>
            </w:r>
          </w:p>
        </w:tc>
        <w:tc>
          <w:tcPr>
            <w:tcW w:w="2977" w:type="dxa"/>
            <w:gridSpan w:val="2"/>
            <w:vMerge/>
          </w:tcPr>
          <w:p w14:paraId="4EAD5D1C" w14:textId="7777777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Merge/>
            <w:vAlign w:val="center"/>
          </w:tcPr>
          <w:p w14:paraId="6BD9CD5E" w14:textId="6BD91D50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A3244" w:rsidRPr="00B77884" w14:paraId="402DA733" w14:textId="77777777" w:rsidTr="004A3244">
        <w:trPr>
          <w:trHeight w:val="342"/>
        </w:trPr>
        <w:tc>
          <w:tcPr>
            <w:tcW w:w="752" w:type="dxa"/>
            <w:vAlign w:val="center"/>
          </w:tcPr>
          <w:p w14:paraId="4D3E0838" w14:textId="644B5A1D" w:rsidR="004A3244" w:rsidRDefault="004A32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3.3</w:t>
            </w:r>
          </w:p>
        </w:tc>
        <w:tc>
          <w:tcPr>
            <w:tcW w:w="4488" w:type="dxa"/>
            <w:gridSpan w:val="3"/>
          </w:tcPr>
          <w:p w14:paraId="5FCE2DD3" w14:textId="344A45B4" w:rsidR="004A3244" w:rsidRDefault="004A32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Згода працювати на умовах факторингу з регресом</w:t>
            </w:r>
          </w:p>
        </w:tc>
        <w:tc>
          <w:tcPr>
            <w:tcW w:w="2977" w:type="dxa"/>
            <w:gridSpan w:val="2"/>
            <w:vAlign w:val="center"/>
          </w:tcPr>
          <w:p w14:paraId="5ECA7267" w14:textId="77777777" w:rsidR="004A3244" w:rsidRDefault="004A3244" w:rsidP="004A32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  <w:p w14:paraId="03C0DD8F" w14:textId="31B80787" w:rsidR="0068371A" w:rsidRPr="00A048AC" w:rsidRDefault="0068371A" w:rsidP="004A324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A048AC">
              <w:rPr>
                <w:rFonts w:ascii="Times New Roman" w:hAnsi="Times New Roman" w:cs="Times New Roman"/>
                <w:bCs/>
                <w:color w:val="C00000"/>
                <w:lang w:val="uk-UA"/>
              </w:rPr>
              <w:t>(у разі відмови зазначити причину)</w:t>
            </w:r>
          </w:p>
        </w:tc>
        <w:tc>
          <w:tcPr>
            <w:tcW w:w="2239" w:type="dxa"/>
            <w:vAlign w:val="center"/>
          </w:tcPr>
          <w:p w14:paraId="19006BA0" w14:textId="5AAA8297" w:rsidR="004A3244" w:rsidRPr="00B77884" w:rsidRDefault="004A32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67672807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7B778AED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38F92E0F" w:rsidR="00421444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BF3419">
              <w:rPr>
                <w:rFonts w:ascii="Times New Roman" w:hAnsi="Times New Roman" w:cs="Times New Roman"/>
                <w:b/>
                <w:lang w:val="uk-UA"/>
              </w:rPr>
              <w:t xml:space="preserve"> (з урахуванням постачання ТМЦ)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0F2C53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lastRenderedPageBreak/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1A7F9AC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256DF7CD" w14:textId="53D1E696" w:rsidR="0089633B" w:rsidRPr="007F09C0" w:rsidRDefault="0089633B" w:rsidP="007F09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  <w:r w:rsidR="007F09C0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та їх спеціалізація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288A203A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</w:t>
      </w:r>
      <w:r w:rsidRPr="007F09C0">
        <w:rPr>
          <w:rFonts w:ascii="Times New Roman" w:hAnsi="Times New Roman" w:cs="Times New Roman"/>
          <w:b/>
          <w:highlight w:val="yellow"/>
          <w:lang w:val="uk-UA"/>
        </w:rPr>
        <w:t xml:space="preserve">ті </w:t>
      </w:r>
      <w:r w:rsidR="00061D64" w:rsidRPr="007F09C0">
        <w:rPr>
          <w:rFonts w:ascii="Times New Roman" w:hAnsi="Times New Roman" w:cs="Times New Roman"/>
          <w:b/>
          <w:highlight w:val="yellow"/>
          <w:lang w:val="uk-UA"/>
        </w:rPr>
        <w:t>ро</w:t>
      </w:r>
      <w:r w:rsidR="007F09C0" w:rsidRPr="007F09C0">
        <w:rPr>
          <w:rFonts w:ascii="Times New Roman" w:hAnsi="Times New Roman" w:cs="Times New Roman"/>
          <w:b/>
          <w:highlight w:val="yellow"/>
          <w:lang w:val="uk-UA"/>
        </w:rPr>
        <w:t>біт - кошторис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59D6" w14:textId="77777777" w:rsidR="00B879B2" w:rsidRDefault="00B879B2" w:rsidP="009F0A28">
      <w:pPr>
        <w:spacing w:after="0" w:line="240" w:lineRule="auto"/>
      </w:pPr>
      <w:r>
        <w:separator/>
      </w:r>
    </w:p>
  </w:endnote>
  <w:endnote w:type="continuationSeparator" w:id="0">
    <w:p w14:paraId="56FA1636" w14:textId="77777777" w:rsidR="00B879B2" w:rsidRDefault="00B879B2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B7719" w14:textId="77777777" w:rsidR="00B879B2" w:rsidRDefault="00B879B2" w:rsidP="009F0A28">
      <w:pPr>
        <w:spacing w:after="0" w:line="240" w:lineRule="auto"/>
      </w:pPr>
      <w:r>
        <w:separator/>
      </w:r>
    </w:p>
  </w:footnote>
  <w:footnote w:type="continuationSeparator" w:id="0">
    <w:p w14:paraId="02710E94" w14:textId="77777777" w:rsidR="00B879B2" w:rsidRDefault="00B879B2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04324D"/>
    <w:rsid w:val="0005190F"/>
    <w:rsid w:val="00054DFE"/>
    <w:rsid w:val="00061D64"/>
    <w:rsid w:val="000C183E"/>
    <w:rsid w:val="000F2C53"/>
    <w:rsid w:val="00104FBC"/>
    <w:rsid w:val="00110F8D"/>
    <w:rsid w:val="00170809"/>
    <w:rsid w:val="001A0656"/>
    <w:rsid w:val="00217024"/>
    <w:rsid w:val="002716E6"/>
    <w:rsid w:val="00296C45"/>
    <w:rsid w:val="002B28B9"/>
    <w:rsid w:val="00305E0D"/>
    <w:rsid w:val="0039503A"/>
    <w:rsid w:val="003A448D"/>
    <w:rsid w:val="003B3300"/>
    <w:rsid w:val="00421444"/>
    <w:rsid w:val="004A3244"/>
    <w:rsid w:val="004E1BE6"/>
    <w:rsid w:val="004E24E7"/>
    <w:rsid w:val="004E2F58"/>
    <w:rsid w:val="005A2BD8"/>
    <w:rsid w:val="005B5B53"/>
    <w:rsid w:val="005D11C4"/>
    <w:rsid w:val="0061375F"/>
    <w:rsid w:val="00624E98"/>
    <w:rsid w:val="0068371A"/>
    <w:rsid w:val="007B60D2"/>
    <w:rsid w:val="007F09C0"/>
    <w:rsid w:val="00826906"/>
    <w:rsid w:val="00865BEE"/>
    <w:rsid w:val="0089633B"/>
    <w:rsid w:val="008A269B"/>
    <w:rsid w:val="008E2988"/>
    <w:rsid w:val="00904EB6"/>
    <w:rsid w:val="00922BBF"/>
    <w:rsid w:val="009B53A9"/>
    <w:rsid w:val="009C2FDA"/>
    <w:rsid w:val="009E2F9B"/>
    <w:rsid w:val="009F0A28"/>
    <w:rsid w:val="00A048AC"/>
    <w:rsid w:val="00A36115"/>
    <w:rsid w:val="00AD3E05"/>
    <w:rsid w:val="00AF40DB"/>
    <w:rsid w:val="00AF702E"/>
    <w:rsid w:val="00B65113"/>
    <w:rsid w:val="00B77884"/>
    <w:rsid w:val="00B879B2"/>
    <w:rsid w:val="00BE5DE6"/>
    <w:rsid w:val="00BF3419"/>
    <w:rsid w:val="00C15477"/>
    <w:rsid w:val="00CC3DF6"/>
    <w:rsid w:val="00CE5832"/>
    <w:rsid w:val="00CF40BB"/>
    <w:rsid w:val="00DB224C"/>
    <w:rsid w:val="00E165DA"/>
    <w:rsid w:val="00E31F1E"/>
    <w:rsid w:val="00F2183E"/>
    <w:rsid w:val="00F46C82"/>
    <w:rsid w:val="00F9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2</Pages>
  <Words>331</Words>
  <Characters>2168</Characters>
  <Application>Microsoft Office Word</Application>
  <DocSecurity>0</DocSecurity>
  <Lines>177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33</cp:revision>
  <dcterms:created xsi:type="dcterms:W3CDTF">2021-03-24T10:12:00Z</dcterms:created>
  <dcterms:modified xsi:type="dcterms:W3CDTF">2026-03-04T09:15:00Z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2025-07-10T07:00:34Z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309ac34f-a782-4967-b35a-55b0c09de5df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